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8B" w:rsidRDefault="00D16A8B">
      <w:pPr>
        <w:rPr>
          <w:rFonts w:ascii="Calibri" w:hAnsi="Calibri" w:cs="Calibri"/>
          <w:sz w:val="28"/>
        </w:rPr>
      </w:pPr>
      <w:r w:rsidRPr="00D16A8B">
        <w:rPr>
          <w:rFonts w:ascii="Calibri" w:hAnsi="Calibri" w:cs="Calibri"/>
          <w:b/>
          <w:noProof/>
          <w:sz w:val="28"/>
        </w:rPr>
        <w:drawing>
          <wp:anchor distT="0" distB="0" distL="114300" distR="114300" simplePos="0" relativeHeight="251658240" behindDoc="0" locked="0" layoutInCell="1" allowOverlap="1">
            <wp:simplePos x="0" y="0"/>
            <wp:positionH relativeFrom="column">
              <wp:posOffset>4548667</wp:posOffset>
            </wp:positionH>
            <wp:positionV relativeFrom="paragraph">
              <wp:posOffset>-499110</wp:posOffset>
            </wp:positionV>
            <wp:extent cx="1743591" cy="49973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4" cstate="print">
                      <a:extLst>
                        <a:ext uri="{28A0092B-C50C-407E-A947-70E740481C1C}">
                          <a14:useLocalDpi xmlns:a14="http://schemas.microsoft.com/office/drawing/2010/main" val="0"/>
                        </a:ext>
                      </a:extLst>
                    </a:blip>
                    <a:srcRect r="51106"/>
                    <a:stretch/>
                  </pic:blipFill>
                  <pic:spPr bwMode="auto">
                    <a:xfrm>
                      <a:off x="0" y="0"/>
                      <a:ext cx="1743591" cy="499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sz w:val="28"/>
        </w:rPr>
        <w:t>Survive and Thrive</w:t>
      </w:r>
    </w:p>
    <w:p w:rsidR="004800EA" w:rsidRPr="00D16A8B" w:rsidRDefault="00012E64">
      <w:pPr>
        <w:rPr>
          <w:rFonts w:ascii="Calibri" w:hAnsi="Calibri" w:cs="Calibri"/>
          <w:sz w:val="28"/>
        </w:rPr>
      </w:pPr>
      <w:r w:rsidRPr="00D16A8B">
        <w:rPr>
          <w:rFonts w:ascii="Calibri" w:hAnsi="Calibri" w:cs="Calibri"/>
          <w:b/>
          <w:bCs/>
          <w:color w:val="000000"/>
          <w:sz w:val="28"/>
        </w:rPr>
        <w:t>Children and COVID-19 strategies to support education and development</w:t>
      </w:r>
    </w:p>
    <w:p w:rsidR="00012E64" w:rsidRPr="00D16A8B" w:rsidRDefault="00012E64" w:rsidP="00012E64">
      <w:pPr>
        <w:rPr>
          <w:rFonts w:cstheme="minorHAnsi"/>
        </w:rPr>
      </w:pPr>
      <w:r w:rsidRPr="00D16A8B">
        <w:rPr>
          <w:rFonts w:cstheme="minorHAnsi"/>
        </w:rPr>
        <w:t>Frequently Asked Questions regarding public school education in Virginia during the COVID-19 crisis, updated regularly. This site will be the best second stop, after your child's school's home page for up-to-date information on the impact of the crisis on public education.</w:t>
      </w:r>
    </w:p>
    <w:p w:rsidR="00012E64" w:rsidRPr="00D16A8B" w:rsidRDefault="002D6290" w:rsidP="00012E64">
      <w:pPr>
        <w:rPr>
          <w:rFonts w:cstheme="minorHAnsi"/>
        </w:rPr>
      </w:pPr>
      <w:hyperlink r:id="rId5" w:tgtFrame="_blank" w:history="1">
        <w:r w:rsidR="00012E64" w:rsidRPr="00D16A8B">
          <w:rPr>
            <w:rStyle w:val="Hyperlink"/>
            <w:rFonts w:cstheme="minorHAnsi"/>
          </w:rPr>
          <w:t>http://www.doe.virginia.gov/support/health_medical/office/covid-19-faq.shtml</w:t>
        </w:r>
      </w:hyperlink>
      <w:r w:rsidR="00012E64" w:rsidRPr="00D16A8B">
        <w:rPr>
          <w:rFonts w:cstheme="minorHAnsi"/>
        </w:rPr>
        <w:t> </w:t>
      </w:r>
    </w:p>
    <w:p w:rsidR="00012E64" w:rsidRPr="00D16A8B" w:rsidRDefault="00012E64" w:rsidP="00012E64">
      <w:pPr>
        <w:rPr>
          <w:rFonts w:cstheme="minorHAnsi"/>
        </w:rPr>
      </w:pPr>
    </w:p>
    <w:p w:rsidR="00012E64" w:rsidRPr="00D16A8B" w:rsidRDefault="00012E64" w:rsidP="00012E64">
      <w:pPr>
        <w:rPr>
          <w:rFonts w:cstheme="minorHAnsi"/>
        </w:rPr>
      </w:pPr>
      <w:r w:rsidRPr="00D16A8B">
        <w:rPr>
          <w:rFonts w:cstheme="minorHAnsi"/>
        </w:rPr>
        <w:t>Numerous training resources for parents of children with ASD and other disabilities across all ages. The VCU Autism Center for Excellence has an extensive array of online resources for parents to learn about and help their children with ASD. There is also a specific page dedicated to COVID-19 resources to help parents and children with ASD cope with the current crisis.</w:t>
      </w:r>
    </w:p>
    <w:p w:rsidR="00012E64" w:rsidRPr="00D16A8B" w:rsidRDefault="002D6290" w:rsidP="00012E64">
      <w:pPr>
        <w:rPr>
          <w:rFonts w:cstheme="minorHAnsi"/>
        </w:rPr>
      </w:pPr>
      <w:hyperlink r:id="rId6" w:history="1">
        <w:r w:rsidR="00012E64" w:rsidRPr="00D16A8B">
          <w:rPr>
            <w:rStyle w:val="Hyperlink"/>
            <w:rFonts w:cstheme="minorHAnsi"/>
          </w:rPr>
          <w:t>https://vcuautismcenter.org/</w:t>
        </w:r>
      </w:hyperlink>
      <w:r w:rsidR="00012E64" w:rsidRPr="00D16A8B">
        <w:rPr>
          <w:rFonts w:cstheme="minorHAnsi"/>
        </w:rPr>
        <w:t> </w:t>
      </w:r>
    </w:p>
    <w:p w:rsidR="00012E64" w:rsidRPr="00D16A8B" w:rsidRDefault="00012E64" w:rsidP="00012E64">
      <w:pPr>
        <w:rPr>
          <w:rFonts w:cstheme="minorHAnsi"/>
        </w:rPr>
      </w:pPr>
    </w:p>
    <w:p w:rsidR="00012E64" w:rsidRPr="00D16A8B" w:rsidRDefault="00012E64" w:rsidP="00012E64">
      <w:pPr>
        <w:rPr>
          <w:rFonts w:cstheme="minorHAnsi"/>
        </w:rPr>
      </w:pPr>
      <w:r w:rsidRPr="00D16A8B">
        <w:rPr>
          <w:rFonts w:cstheme="minorHAnsi"/>
        </w:rPr>
        <w:t>Balanced article for parents addressing the need to work and learn from home during COVID-19 from the American Academy of Pediatrics. This article provides parents with balanced expectations and tips for meeting the whole family's needs during this crisis.</w:t>
      </w:r>
    </w:p>
    <w:p w:rsidR="00012E64" w:rsidRPr="00D16A8B" w:rsidRDefault="002D6290" w:rsidP="00012E64">
      <w:pPr>
        <w:rPr>
          <w:rStyle w:val="Hyperlink"/>
          <w:rFonts w:cstheme="minorHAnsi"/>
        </w:rPr>
      </w:pPr>
      <w:hyperlink r:id="rId7" w:history="1">
        <w:r w:rsidR="00012E64" w:rsidRPr="00D16A8B">
          <w:rPr>
            <w:rStyle w:val="Hyperlink"/>
            <w:rFonts w:cstheme="minorHAnsi"/>
          </w:rPr>
          <w:t>https://www.healthychildren.org/English/health-issues/conditions/chest-lungs/Pages/Working-and-Learning-from-Home-During-the-COVID-19-Outbreak.aspx</w:t>
        </w:r>
      </w:hyperlink>
    </w:p>
    <w:p w:rsidR="00D16A8B" w:rsidRPr="00D16A8B" w:rsidRDefault="00D16A8B" w:rsidP="00012E64">
      <w:pPr>
        <w:rPr>
          <w:rFonts w:cstheme="minorHAnsi"/>
        </w:rPr>
      </w:pPr>
    </w:p>
    <w:p w:rsidR="00012E64" w:rsidRPr="00D16A8B" w:rsidRDefault="00012E64" w:rsidP="00012E64">
      <w:pPr>
        <w:pStyle w:val="NormalWeb"/>
        <w:spacing w:before="0" w:beforeAutospacing="0" w:after="160" w:afterAutospacing="0" w:line="256" w:lineRule="auto"/>
        <w:rPr>
          <w:rFonts w:asciiTheme="minorHAnsi" w:hAnsiTheme="minorHAnsi" w:cstheme="minorHAnsi"/>
          <w:sz w:val="22"/>
          <w:szCs w:val="22"/>
        </w:rPr>
      </w:pPr>
      <w:r w:rsidRPr="00D16A8B">
        <w:rPr>
          <w:rFonts w:asciiTheme="minorHAnsi" w:eastAsia="Calibri" w:hAnsiTheme="minorHAnsi" w:cstheme="minorHAnsi"/>
          <w:b/>
          <w:bCs/>
          <w:color w:val="000000"/>
          <w:kern w:val="24"/>
          <w:sz w:val="22"/>
          <w:szCs w:val="22"/>
        </w:rPr>
        <w:t>Blogs</w:t>
      </w:r>
    </w:p>
    <w:p w:rsidR="00012E64" w:rsidRPr="00D16A8B" w:rsidRDefault="002D6290" w:rsidP="00012E64">
      <w:pPr>
        <w:pStyle w:val="NormalWeb"/>
        <w:spacing w:before="0" w:beforeAutospacing="0" w:after="160" w:afterAutospacing="0" w:line="256" w:lineRule="auto"/>
        <w:rPr>
          <w:rFonts w:asciiTheme="minorHAnsi" w:hAnsiTheme="minorHAnsi" w:cstheme="minorHAnsi"/>
          <w:sz w:val="22"/>
          <w:szCs w:val="22"/>
        </w:rPr>
      </w:pPr>
      <w:hyperlink r:id="rId8" w:history="1">
        <w:r w:rsidR="00012E64" w:rsidRPr="00D16A8B">
          <w:rPr>
            <w:rStyle w:val="Hyperlink"/>
            <w:rFonts w:asciiTheme="minorHAnsi" w:eastAsia="Calibri" w:hAnsiTheme="minorHAnsi" w:cstheme="minorHAnsi"/>
            <w:kern w:val="24"/>
            <w:sz w:val="22"/>
            <w:szCs w:val="22"/>
          </w:rPr>
          <w:t>https://www.chrichmond.org/blog/teens-in-quarantine-helping-teenagers-through-missed-moments-amidst-covid-19</w:t>
        </w:r>
      </w:hyperlink>
    </w:p>
    <w:p w:rsidR="00012E64" w:rsidRPr="00D16A8B" w:rsidRDefault="002D6290" w:rsidP="00012E64">
      <w:pPr>
        <w:pStyle w:val="NormalWeb"/>
        <w:spacing w:before="0" w:beforeAutospacing="0" w:after="160" w:afterAutospacing="0" w:line="256" w:lineRule="auto"/>
        <w:rPr>
          <w:rFonts w:asciiTheme="minorHAnsi" w:hAnsiTheme="minorHAnsi" w:cstheme="minorHAnsi"/>
          <w:sz w:val="22"/>
          <w:szCs w:val="22"/>
        </w:rPr>
      </w:pPr>
      <w:hyperlink r:id="rId9" w:history="1">
        <w:r w:rsidR="00012E64" w:rsidRPr="00D16A8B">
          <w:rPr>
            <w:rStyle w:val="Hyperlink"/>
            <w:rFonts w:asciiTheme="minorHAnsi" w:eastAsia="Calibri" w:hAnsiTheme="minorHAnsi" w:cstheme="minorHAnsi"/>
            <w:kern w:val="24"/>
            <w:sz w:val="22"/>
            <w:szCs w:val="22"/>
          </w:rPr>
          <w:t>https://www.luriechildrens.org/en/blog/covid-19-guidance-for-parents-with-children-or-teens-with-immunocompromised-or-other-high-risk-chronic-conditions/</w:t>
        </w:r>
      </w:hyperlink>
    </w:p>
    <w:p w:rsidR="00012E64" w:rsidRPr="00D16A8B" w:rsidRDefault="002D6290" w:rsidP="00012E64">
      <w:pPr>
        <w:pStyle w:val="NormalWeb"/>
        <w:spacing w:before="0" w:beforeAutospacing="0" w:after="160" w:afterAutospacing="0" w:line="256" w:lineRule="auto"/>
        <w:rPr>
          <w:rStyle w:val="Hyperlink"/>
          <w:rFonts w:asciiTheme="minorHAnsi" w:eastAsia="Calibri" w:hAnsiTheme="minorHAnsi" w:cstheme="minorHAnsi"/>
          <w:kern w:val="24"/>
          <w:sz w:val="22"/>
          <w:szCs w:val="22"/>
        </w:rPr>
      </w:pPr>
      <w:hyperlink r:id="rId10" w:history="1">
        <w:r w:rsidR="00012E64" w:rsidRPr="00D16A8B">
          <w:rPr>
            <w:rStyle w:val="Hyperlink"/>
            <w:rFonts w:asciiTheme="minorHAnsi" w:eastAsia="Calibri" w:hAnsiTheme="minorHAnsi" w:cstheme="minorHAnsi"/>
            <w:kern w:val="24"/>
            <w:sz w:val="22"/>
            <w:szCs w:val="22"/>
          </w:rPr>
          <w:t>https://www.health.harvard.edu/blog/keeping-teens-home-and-away-from-friends-during-covid-19-2020041419533</w:t>
        </w:r>
      </w:hyperlink>
    </w:p>
    <w:p w:rsidR="00D16A8B" w:rsidRPr="00D16A8B" w:rsidRDefault="00D16A8B" w:rsidP="00012E64">
      <w:pPr>
        <w:pStyle w:val="NormalWeb"/>
        <w:spacing w:before="0" w:beforeAutospacing="0" w:after="160" w:afterAutospacing="0" w:line="256" w:lineRule="auto"/>
        <w:rPr>
          <w:rFonts w:asciiTheme="minorHAnsi" w:hAnsiTheme="minorHAnsi" w:cstheme="minorHAnsi"/>
          <w:sz w:val="22"/>
          <w:szCs w:val="22"/>
        </w:rPr>
      </w:pPr>
    </w:p>
    <w:p w:rsidR="00012E64" w:rsidRPr="00D16A8B" w:rsidRDefault="00012E64" w:rsidP="00012E64">
      <w:pPr>
        <w:pStyle w:val="NormalWeb"/>
        <w:spacing w:before="0" w:beforeAutospacing="0" w:after="160" w:afterAutospacing="0" w:line="256" w:lineRule="auto"/>
        <w:rPr>
          <w:rFonts w:asciiTheme="minorHAnsi" w:hAnsiTheme="minorHAnsi" w:cstheme="minorHAnsi"/>
          <w:sz w:val="22"/>
          <w:szCs w:val="22"/>
        </w:rPr>
      </w:pPr>
      <w:r w:rsidRPr="00D16A8B">
        <w:rPr>
          <w:rFonts w:asciiTheme="minorHAnsi" w:eastAsia="Calibri" w:hAnsiTheme="minorHAnsi" w:cstheme="minorHAnsi"/>
          <w:b/>
          <w:bCs/>
          <w:color w:val="000000"/>
          <w:kern w:val="24"/>
          <w:sz w:val="22"/>
          <w:szCs w:val="22"/>
        </w:rPr>
        <w:t>Websites</w:t>
      </w:r>
    </w:p>
    <w:p w:rsidR="00012E64" w:rsidRDefault="002D6290" w:rsidP="00012E64">
      <w:pPr>
        <w:pStyle w:val="NormalWeb"/>
        <w:spacing w:before="0" w:beforeAutospacing="0" w:after="160" w:afterAutospacing="0" w:line="256" w:lineRule="auto"/>
        <w:rPr>
          <w:rFonts w:asciiTheme="minorHAnsi" w:eastAsia="Calibri" w:hAnsiTheme="minorHAnsi" w:cstheme="minorHAnsi"/>
          <w:color w:val="000000"/>
          <w:kern w:val="24"/>
          <w:sz w:val="22"/>
          <w:szCs w:val="22"/>
        </w:rPr>
      </w:pPr>
      <w:hyperlink r:id="rId11" w:history="1">
        <w:r w:rsidR="00D16A8B" w:rsidRPr="00C21CBF">
          <w:rPr>
            <w:rStyle w:val="Hyperlink"/>
            <w:rFonts w:asciiTheme="minorHAnsi" w:eastAsia="Calibri" w:hAnsiTheme="minorHAnsi" w:cstheme="minorHAnsi"/>
            <w:kern w:val="24"/>
            <w:sz w:val="22"/>
            <w:szCs w:val="22"/>
          </w:rPr>
          <w:t>https://www.adolescenthealth.org/COVID-19/COVID-19-Resources-for-Parents-and-Teens.aspx</w:t>
        </w:r>
      </w:hyperlink>
    </w:p>
    <w:p w:rsidR="00012E64" w:rsidRPr="00D16A8B" w:rsidRDefault="002D6290" w:rsidP="00012E64">
      <w:pPr>
        <w:pStyle w:val="NormalWeb"/>
        <w:spacing w:before="0" w:beforeAutospacing="0" w:after="160" w:afterAutospacing="0" w:line="256" w:lineRule="auto"/>
        <w:rPr>
          <w:rFonts w:asciiTheme="minorHAnsi" w:hAnsiTheme="minorHAnsi" w:cstheme="minorHAnsi"/>
          <w:sz w:val="22"/>
          <w:szCs w:val="22"/>
        </w:rPr>
      </w:pPr>
      <w:hyperlink r:id="rId12" w:history="1">
        <w:r w:rsidR="00012E64" w:rsidRPr="00D16A8B">
          <w:rPr>
            <w:rStyle w:val="Hyperlink"/>
            <w:rFonts w:asciiTheme="minorHAnsi" w:eastAsia="Calibri" w:hAnsiTheme="minorHAnsi" w:cstheme="minorHAnsi"/>
            <w:kern w:val="24"/>
            <w:sz w:val="22"/>
            <w:szCs w:val="22"/>
          </w:rPr>
          <w:t>Yourteenmag.com</w:t>
        </w:r>
      </w:hyperlink>
      <w:r w:rsidR="00012E64" w:rsidRPr="00D16A8B">
        <w:rPr>
          <w:rFonts w:asciiTheme="minorHAnsi" w:eastAsia="Calibri" w:hAnsiTheme="minorHAnsi" w:cstheme="minorHAnsi"/>
          <w:color w:val="000000"/>
          <w:kern w:val="24"/>
          <w:sz w:val="22"/>
          <w:szCs w:val="22"/>
        </w:rPr>
        <w:t xml:space="preserve"> (free digital magazine special – “Parenting in a Pandemic”)</w:t>
      </w:r>
    </w:p>
    <w:p w:rsidR="00012E64" w:rsidRPr="00D16A8B" w:rsidRDefault="002D6290" w:rsidP="00012E64">
      <w:pPr>
        <w:pStyle w:val="NormalWeb"/>
        <w:spacing w:before="0" w:beforeAutospacing="0" w:after="160" w:afterAutospacing="0" w:line="256" w:lineRule="auto"/>
        <w:rPr>
          <w:rFonts w:asciiTheme="minorHAnsi" w:hAnsiTheme="minorHAnsi" w:cstheme="minorHAnsi"/>
          <w:sz w:val="22"/>
          <w:szCs w:val="22"/>
        </w:rPr>
      </w:pPr>
      <w:hyperlink r:id="rId13" w:history="1">
        <w:r w:rsidR="00012E64" w:rsidRPr="00D16A8B">
          <w:rPr>
            <w:rStyle w:val="Hyperlink"/>
            <w:rFonts w:asciiTheme="minorHAnsi" w:eastAsia="Calibri" w:hAnsiTheme="minorHAnsi" w:cstheme="minorHAnsi"/>
            <w:kern w:val="24"/>
            <w:sz w:val="22"/>
            <w:szCs w:val="22"/>
          </w:rPr>
          <w:t>Girlology.com</w:t>
        </w:r>
      </w:hyperlink>
    </w:p>
    <w:p w:rsidR="00012E64" w:rsidRPr="00D16A8B" w:rsidRDefault="002D6290" w:rsidP="00012E64">
      <w:pPr>
        <w:pStyle w:val="NormalWeb"/>
        <w:spacing w:before="0" w:beforeAutospacing="0" w:after="160" w:afterAutospacing="0" w:line="256" w:lineRule="auto"/>
        <w:rPr>
          <w:rFonts w:asciiTheme="minorHAnsi" w:eastAsia="Calibri" w:hAnsiTheme="minorHAnsi" w:cstheme="minorHAnsi"/>
          <w:color w:val="000000"/>
          <w:kern w:val="24"/>
          <w:sz w:val="22"/>
          <w:szCs w:val="22"/>
        </w:rPr>
      </w:pPr>
      <w:hyperlink r:id="rId14" w:history="1">
        <w:r w:rsidR="00012E64" w:rsidRPr="00D16A8B">
          <w:rPr>
            <w:rStyle w:val="Hyperlink"/>
            <w:rFonts w:asciiTheme="minorHAnsi" w:eastAsia="Calibri" w:hAnsiTheme="minorHAnsi" w:cstheme="minorHAnsi"/>
            <w:kern w:val="24"/>
            <w:sz w:val="22"/>
            <w:szCs w:val="22"/>
          </w:rPr>
          <w:t>Healthychildren.org</w:t>
        </w:r>
      </w:hyperlink>
    </w:p>
    <w:p w:rsidR="00111603" w:rsidRPr="00D16A8B" w:rsidRDefault="002D6290" w:rsidP="00012E64">
      <w:pPr>
        <w:pStyle w:val="NormalWeb"/>
        <w:spacing w:before="0" w:beforeAutospacing="0" w:after="160" w:afterAutospacing="0" w:line="256" w:lineRule="auto"/>
        <w:rPr>
          <w:rFonts w:asciiTheme="minorHAnsi" w:hAnsiTheme="minorHAnsi" w:cstheme="minorHAnsi"/>
          <w:sz w:val="22"/>
          <w:szCs w:val="22"/>
        </w:rPr>
      </w:pPr>
      <w:hyperlink r:id="rId15" w:history="1">
        <w:r w:rsidR="00111603" w:rsidRPr="00D16A8B">
          <w:rPr>
            <w:rStyle w:val="Hyperlink"/>
            <w:rFonts w:asciiTheme="minorHAnsi" w:hAnsiTheme="minorHAnsi" w:cstheme="minorHAnsi"/>
            <w:sz w:val="22"/>
            <w:szCs w:val="22"/>
          </w:rPr>
          <w:t>https://www.aacap.org</w:t>
        </w:r>
      </w:hyperlink>
    </w:p>
    <w:p w:rsidR="00D16A8B" w:rsidRPr="00D16A8B" w:rsidRDefault="00D16A8B" w:rsidP="00012E64">
      <w:pPr>
        <w:pStyle w:val="NormalWeb"/>
        <w:spacing w:before="0" w:beforeAutospacing="0" w:after="160" w:afterAutospacing="0" w:line="256" w:lineRule="auto"/>
        <w:rPr>
          <w:rFonts w:asciiTheme="minorHAnsi" w:hAnsiTheme="minorHAnsi" w:cstheme="minorHAnsi"/>
          <w:sz w:val="22"/>
          <w:szCs w:val="22"/>
        </w:rPr>
      </w:pPr>
    </w:p>
    <w:p w:rsidR="00012E64" w:rsidRPr="00D16A8B" w:rsidRDefault="00012E64" w:rsidP="00012E64">
      <w:pPr>
        <w:pStyle w:val="NormalWeb"/>
        <w:spacing w:before="0" w:beforeAutospacing="0" w:after="160" w:afterAutospacing="0" w:line="256" w:lineRule="auto"/>
        <w:rPr>
          <w:rFonts w:asciiTheme="minorHAnsi" w:hAnsiTheme="minorHAnsi" w:cstheme="minorHAnsi"/>
          <w:sz w:val="22"/>
          <w:szCs w:val="22"/>
        </w:rPr>
      </w:pPr>
      <w:r w:rsidRPr="00D16A8B">
        <w:rPr>
          <w:rFonts w:asciiTheme="minorHAnsi" w:eastAsia="Calibri" w:hAnsiTheme="minorHAnsi" w:cstheme="minorHAnsi"/>
          <w:b/>
          <w:bCs/>
          <w:color w:val="000000"/>
          <w:kern w:val="24"/>
          <w:sz w:val="22"/>
          <w:szCs w:val="22"/>
        </w:rPr>
        <w:t>Related Electronic Articles</w:t>
      </w:r>
    </w:p>
    <w:p w:rsidR="00012E64" w:rsidRDefault="002D6290" w:rsidP="00012E64">
      <w:pPr>
        <w:pStyle w:val="NormalWeb"/>
        <w:spacing w:before="0" w:beforeAutospacing="0" w:after="160" w:afterAutospacing="0" w:line="256" w:lineRule="auto"/>
        <w:rPr>
          <w:rFonts w:asciiTheme="minorHAnsi" w:eastAsia="Calibri" w:hAnsiTheme="minorHAnsi" w:cstheme="minorHAnsi"/>
          <w:color w:val="000000" w:themeColor="text1"/>
          <w:kern w:val="24"/>
          <w:sz w:val="22"/>
          <w:szCs w:val="22"/>
        </w:rPr>
      </w:pPr>
      <w:hyperlink r:id="rId16" w:history="1">
        <w:r w:rsidR="00D16A8B" w:rsidRPr="00C21CBF">
          <w:rPr>
            <w:rStyle w:val="Hyperlink"/>
            <w:rFonts w:asciiTheme="minorHAnsi" w:eastAsia="Calibri" w:hAnsiTheme="minorHAnsi" w:cstheme="minorHAnsi"/>
            <w:kern w:val="24"/>
            <w:sz w:val="22"/>
            <w:szCs w:val="22"/>
          </w:rPr>
          <w:t>https://www.unicef.or/coronavirus/how-teenagers-can-protect-their-mental-health-during-coronavirus-covid-19</w:t>
        </w:r>
      </w:hyperlink>
    </w:p>
    <w:p w:rsidR="00012E64" w:rsidRDefault="002D6290" w:rsidP="00012E64">
      <w:pPr>
        <w:pStyle w:val="NormalWeb"/>
        <w:spacing w:before="0" w:beforeAutospacing="0" w:after="160" w:afterAutospacing="0" w:line="256" w:lineRule="auto"/>
        <w:rPr>
          <w:rFonts w:asciiTheme="minorHAnsi" w:eastAsia="Calibri" w:hAnsiTheme="minorHAnsi" w:cstheme="minorHAnsi"/>
          <w:color w:val="000000"/>
          <w:kern w:val="24"/>
          <w:sz w:val="22"/>
          <w:szCs w:val="22"/>
        </w:rPr>
      </w:pPr>
      <w:hyperlink r:id="rId17" w:history="1">
        <w:r w:rsidR="00D16A8B" w:rsidRPr="00C21CBF">
          <w:rPr>
            <w:rStyle w:val="Hyperlink"/>
            <w:rFonts w:asciiTheme="minorHAnsi" w:eastAsia="Calibri" w:hAnsiTheme="minorHAnsi" w:cstheme="minorHAnsi"/>
            <w:kern w:val="24"/>
            <w:sz w:val="22"/>
            <w:szCs w:val="22"/>
          </w:rPr>
          <w:t>https://www.nytimes.com/2020/03/19/well/family/coronavirus-covid-teenagers-teens-parents-kids-family-advice.html</w:t>
        </w:r>
      </w:hyperlink>
    </w:p>
    <w:p w:rsidR="00D16A8B" w:rsidRPr="00D16A8B" w:rsidRDefault="00D16A8B" w:rsidP="00012E64">
      <w:pPr>
        <w:pStyle w:val="NormalWeb"/>
        <w:spacing w:before="0" w:beforeAutospacing="0" w:after="160" w:afterAutospacing="0" w:line="256" w:lineRule="auto"/>
        <w:rPr>
          <w:rFonts w:asciiTheme="minorHAnsi" w:hAnsiTheme="minorHAnsi" w:cstheme="minorHAnsi"/>
          <w:sz w:val="22"/>
          <w:szCs w:val="22"/>
        </w:rPr>
      </w:pPr>
    </w:p>
    <w:p w:rsidR="00012E64" w:rsidRPr="00D16A8B" w:rsidRDefault="00012E64" w:rsidP="00012E64">
      <w:pPr>
        <w:pStyle w:val="NormalWeb"/>
        <w:spacing w:before="0" w:beforeAutospacing="0" w:after="160" w:afterAutospacing="0" w:line="256" w:lineRule="auto"/>
        <w:rPr>
          <w:rFonts w:asciiTheme="minorHAnsi" w:hAnsiTheme="minorHAnsi" w:cstheme="minorHAnsi"/>
          <w:sz w:val="22"/>
          <w:szCs w:val="22"/>
        </w:rPr>
      </w:pPr>
      <w:r w:rsidRPr="00D16A8B">
        <w:rPr>
          <w:rFonts w:asciiTheme="minorHAnsi" w:eastAsia="Calibri" w:hAnsiTheme="minorHAnsi" w:cstheme="minorHAnsi"/>
          <w:b/>
          <w:bCs/>
          <w:color w:val="000000"/>
          <w:kern w:val="24"/>
          <w:sz w:val="22"/>
          <w:szCs w:val="22"/>
        </w:rPr>
        <w:t>Books</w:t>
      </w:r>
    </w:p>
    <w:p w:rsidR="002D6290" w:rsidRDefault="002D6290" w:rsidP="00012E64">
      <w:pPr>
        <w:pStyle w:val="NormalWeb"/>
        <w:spacing w:before="0" w:beforeAutospacing="0" w:after="160" w:afterAutospacing="0" w:line="256" w:lineRule="auto"/>
        <w:rPr>
          <w:rFonts w:asciiTheme="minorHAnsi" w:eastAsia="Calibri" w:hAnsiTheme="minorHAnsi" w:cstheme="minorHAnsi"/>
          <w:color w:val="000000"/>
          <w:kern w:val="24"/>
          <w:sz w:val="22"/>
          <w:szCs w:val="22"/>
        </w:rPr>
      </w:pPr>
      <w:r>
        <w:rPr>
          <w:rFonts w:ascii="Calibri" w:hAnsi="Calibri" w:cs="Calibri"/>
          <w:color w:val="000000"/>
          <w:sz w:val="22"/>
          <w:szCs w:val="22"/>
        </w:rPr>
        <w:t xml:space="preserve">World Health Organization’s book for children to understand COVID19 </w:t>
      </w:r>
      <w:hyperlink r:id="rId18" w:history="1">
        <w:r>
          <w:rPr>
            <w:rStyle w:val="Hyperlink"/>
            <w:rFonts w:ascii="Calibri" w:hAnsi="Calibri" w:cs="Calibri"/>
            <w:color w:val="1155CC"/>
            <w:sz w:val="22"/>
            <w:szCs w:val="22"/>
          </w:rPr>
          <w:t>https://www.who.int/news-room/detail/09-04-2020-children-s-story-book-released-to-help-children-and-young-people-cope-with-covid-19</w:t>
        </w:r>
      </w:hyperlink>
      <w:bookmarkStart w:id="0" w:name="_GoBack"/>
      <w:bookmarkEnd w:id="0"/>
    </w:p>
    <w:p w:rsidR="00012E64" w:rsidRPr="00D16A8B" w:rsidRDefault="00012E64" w:rsidP="00012E64">
      <w:pPr>
        <w:pStyle w:val="NormalWeb"/>
        <w:spacing w:before="0" w:beforeAutospacing="0" w:after="160" w:afterAutospacing="0" w:line="256" w:lineRule="auto"/>
        <w:rPr>
          <w:rFonts w:asciiTheme="minorHAnsi" w:hAnsiTheme="minorHAnsi" w:cstheme="minorHAnsi"/>
          <w:sz w:val="22"/>
          <w:szCs w:val="22"/>
        </w:rPr>
      </w:pPr>
      <w:r w:rsidRPr="00D16A8B">
        <w:rPr>
          <w:rFonts w:asciiTheme="minorHAnsi" w:eastAsia="Calibri" w:hAnsiTheme="minorHAnsi" w:cstheme="minorHAnsi"/>
          <w:color w:val="000000"/>
          <w:kern w:val="24"/>
          <w:sz w:val="22"/>
          <w:szCs w:val="22"/>
        </w:rPr>
        <w:t>Building Resilience in Children and Teens: Giving Kids Roots and Wings- Ginsberg, K. (2011), American Academy of Pediatrics</w:t>
      </w:r>
    </w:p>
    <w:p w:rsidR="00012E64" w:rsidRPr="00D16A8B" w:rsidRDefault="00012E64" w:rsidP="00012E64">
      <w:pPr>
        <w:pStyle w:val="NormalWeb"/>
        <w:spacing w:before="0" w:beforeAutospacing="0" w:after="160" w:afterAutospacing="0" w:line="256" w:lineRule="auto"/>
        <w:rPr>
          <w:rFonts w:asciiTheme="minorHAnsi" w:hAnsiTheme="minorHAnsi" w:cstheme="minorHAnsi"/>
          <w:sz w:val="22"/>
          <w:szCs w:val="22"/>
        </w:rPr>
      </w:pPr>
      <w:r w:rsidRPr="00D16A8B">
        <w:rPr>
          <w:rFonts w:asciiTheme="minorHAnsi" w:eastAsia="Calibri" w:hAnsiTheme="minorHAnsi" w:cstheme="minorHAnsi"/>
          <w:color w:val="000000"/>
          <w:kern w:val="24"/>
          <w:sz w:val="22"/>
          <w:szCs w:val="22"/>
        </w:rPr>
        <w:t xml:space="preserve">Young People and Chronic Illness – </w:t>
      </w:r>
      <w:proofErr w:type="spellStart"/>
      <w:r w:rsidRPr="00D16A8B">
        <w:rPr>
          <w:rFonts w:asciiTheme="minorHAnsi" w:eastAsia="Calibri" w:hAnsiTheme="minorHAnsi" w:cstheme="minorHAnsi"/>
          <w:color w:val="000000"/>
          <w:kern w:val="24"/>
          <w:sz w:val="22"/>
          <w:szCs w:val="22"/>
        </w:rPr>
        <w:t>Huegel</w:t>
      </w:r>
      <w:proofErr w:type="spellEnd"/>
      <w:r w:rsidRPr="00D16A8B">
        <w:rPr>
          <w:rFonts w:asciiTheme="minorHAnsi" w:eastAsia="Calibri" w:hAnsiTheme="minorHAnsi" w:cstheme="minorHAnsi"/>
          <w:color w:val="000000"/>
          <w:kern w:val="24"/>
          <w:sz w:val="22"/>
          <w:szCs w:val="22"/>
        </w:rPr>
        <w:t>, K (1998) Minneapolis: Free Spirit Publishing</w:t>
      </w:r>
    </w:p>
    <w:p w:rsidR="00012E64" w:rsidRPr="00D16A8B" w:rsidRDefault="00012E64" w:rsidP="00012E64">
      <w:pPr>
        <w:pStyle w:val="NormalWeb"/>
        <w:spacing w:before="0" w:beforeAutospacing="0" w:after="160" w:afterAutospacing="0" w:line="256" w:lineRule="auto"/>
        <w:rPr>
          <w:rFonts w:asciiTheme="minorHAnsi" w:hAnsiTheme="minorHAnsi" w:cstheme="minorHAnsi"/>
          <w:sz w:val="22"/>
          <w:szCs w:val="22"/>
        </w:rPr>
      </w:pPr>
      <w:r w:rsidRPr="00D16A8B">
        <w:rPr>
          <w:rFonts w:asciiTheme="minorHAnsi" w:eastAsia="Calibri" w:hAnsiTheme="minorHAnsi" w:cstheme="minorHAnsi"/>
          <w:color w:val="000000"/>
          <w:kern w:val="24"/>
          <w:sz w:val="22"/>
          <w:szCs w:val="22"/>
        </w:rPr>
        <w:t xml:space="preserve">Taking Charge: Teenagers Talk about life and physical Disabilities - </w:t>
      </w:r>
      <w:proofErr w:type="spellStart"/>
      <w:r w:rsidRPr="00D16A8B">
        <w:rPr>
          <w:rFonts w:asciiTheme="minorHAnsi" w:eastAsia="Calibri" w:hAnsiTheme="minorHAnsi" w:cstheme="minorHAnsi"/>
          <w:color w:val="000000"/>
          <w:kern w:val="24"/>
          <w:sz w:val="22"/>
          <w:szCs w:val="22"/>
        </w:rPr>
        <w:t>Kriegsman</w:t>
      </w:r>
      <w:proofErr w:type="spellEnd"/>
      <w:r w:rsidRPr="00D16A8B">
        <w:rPr>
          <w:rFonts w:asciiTheme="minorHAnsi" w:eastAsia="Calibri" w:hAnsiTheme="minorHAnsi" w:cstheme="minorHAnsi"/>
          <w:color w:val="000000"/>
          <w:kern w:val="24"/>
          <w:sz w:val="22"/>
          <w:szCs w:val="22"/>
        </w:rPr>
        <w:t>, K.H. (1992). USA: Woodbine House</w:t>
      </w:r>
    </w:p>
    <w:p w:rsidR="00012E64" w:rsidRPr="00D16A8B" w:rsidRDefault="00012E64" w:rsidP="00012E64">
      <w:pPr>
        <w:rPr>
          <w:rFonts w:cstheme="minorHAnsi"/>
        </w:rPr>
      </w:pPr>
    </w:p>
    <w:sectPr w:rsidR="00012E64" w:rsidRPr="00D1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64"/>
    <w:rsid w:val="00012E64"/>
    <w:rsid w:val="00111603"/>
    <w:rsid w:val="002D6290"/>
    <w:rsid w:val="004800EA"/>
    <w:rsid w:val="00D1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0A0F"/>
  <w15:chartTrackingRefBased/>
  <w15:docId w15:val="{54162182-79B3-4D94-B45D-095E631C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E64"/>
    <w:rPr>
      <w:color w:val="0000FF"/>
      <w:u w:val="single"/>
    </w:rPr>
  </w:style>
  <w:style w:type="paragraph" w:styleId="NormalWeb">
    <w:name w:val="Normal (Web)"/>
    <w:basedOn w:val="Normal"/>
    <w:uiPriority w:val="99"/>
    <w:semiHidden/>
    <w:unhideWhenUsed/>
    <w:rsid w:val="00012E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3195">
      <w:bodyDiv w:val="1"/>
      <w:marLeft w:val="0"/>
      <w:marRight w:val="0"/>
      <w:marTop w:val="0"/>
      <w:marBottom w:val="0"/>
      <w:divBdr>
        <w:top w:val="none" w:sz="0" w:space="0" w:color="auto"/>
        <w:left w:val="none" w:sz="0" w:space="0" w:color="auto"/>
        <w:bottom w:val="none" w:sz="0" w:space="0" w:color="auto"/>
        <w:right w:val="none" w:sz="0" w:space="0" w:color="auto"/>
      </w:divBdr>
    </w:div>
    <w:div w:id="236864651">
      <w:bodyDiv w:val="1"/>
      <w:marLeft w:val="0"/>
      <w:marRight w:val="0"/>
      <w:marTop w:val="0"/>
      <w:marBottom w:val="0"/>
      <w:divBdr>
        <w:top w:val="none" w:sz="0" w:space="0" w:color="auto"/>
        <w:left w:val="none" w:sz="0" w:space="0" w:color="auto"/>
        <w:bottom w:val="none" w:sz="0" w:space="0" w:color="auto"/>
        <w:right w:val="none" w:sz="0" w:space="0" w:color="auto"/>
      </w:divBdr>
    </w:div>
    <w:div w:id="510146428">
      <w:bodyDiv w:val="1"/>
      <w:marLeft w:val="0"/>
      <w:marRight w:val="0"/>
      <w:marTop w:val="0"/>
      <w:marBottom w:val="0"/>
      <w:divBdr>
        <w:top w:val="none" w:sz="0" w:space="0" w:color="auto"/>
        <w:left w:val="none" w:sz="0" w:space="0" w:color="auto"/>
        <w:bottom w:val="none" w:sz="0" w:space="0" w:color="auto"/>
        <w:right w:val="none" w:sz="0" w:space="0" w:color="auto"/>
      </w:divBdr>
    </w:div>
    <w:div w:id="5658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chmond.org/blog/teens-in-quarantine-helping-teenagers-through-missed-moments-amidst-covid-19" TargetMode="External"/><Relationship Id="rId13" Type="http://schemas.openxmlformats.org/officeDocument/2006/relationships/hyperlink" Target="https://girlology.com/" TargetMode="External"/><Relationship Id="rId18" Type="http://schemas.openxmlformats.org/officeDocument/2006/relationships/hyperlink" Target="https://www.who.int/news-room/detail/09-04-2020-children-s-story-book-released-to-help-children-and-young-people-cope-with-covid-19" TargetMode="External"/><Relationship Id="rId3" Type="http://schemas.openxmlformats.org/officeDocument/2006/relationships/webSettings" Target="webSettings.xml"/><Relationship Id="rId7" Type="http://schemas.openxmlformats.org/officeDocument/2006/relationships/hyperlink" Target="https://urldefense.com/v3/__https:/www.healthychildren.org/English/health-issues/conditions/chest-lungs/Pages/Working-and-Learning-from-Home-During-the-COVID-19-Outbreak.aspx__;!!JqxBPMk!2UL_GpHKPHFD831Yoy4pf32_fmXu44Pr2q-bA77Qpt-IvXQ7FC22jclU-sjzL5I9tEklyQ$" TargetMode="External"/><Relationship Id="rId12" Type="http://schemas.openxmlformats.org/officeDocument/2006/relationships/hyperlink" Target="https://yourteenmag.com/" TargetMode="External"/><Relationship Id="rId17" Type="http://schemas.openxmlformats.org/officeDocument/2006/relationships/hyperlink" Target="https://www.nytimes.com/2020/03/19/well/family/coronavirus-covid-teenagers-teens-parents-kids-family-advice.html" TargetMode="External"/><Relationship Id="rId2" Type="http://schemas.openxmlformats.org/officeDocument/2006/relationships/settings" Target="settings.xml"/><Relationship Id="rId16" Type="http://schemas.openxmlformats.org/officeDocument/2006/relationships/hyperlink" Target="https://www.unicef.or/coronavirus/how-teenagers-can-protect-their-mental-health-during-coronavirus-covid-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com/v3/__https:/vcuautismcenter.org/__;!!JqxBPMk!2UL_GpHKPHFD831Yoy4pf32_fmXu44Pr2q-bA77Qpt-IvXQ7FC22jclU-sjzL5LhL5Hkkg$" TargetMode="External"/><Relationship Id="rId11" Type="http://schemas.openxmlformats.org/officeDocument/2006/relationships/hyperlink" Target="https://www.adolescenthealth.org/COVID-19/COVID-19-Resources-for-Parents-and-Teens.aspx" TargetMode="External"/><Relationship Id="rId5" Type="http://schemas.openxmlformats.org/officeDocument/2006/relationships/hyperlink" Target="https://urldefense.com/v3/__http:/www.doe.virginia.gov/support/health_medical/office/covid-19-faq.shtml__;!!JqxBPMk!2UL_GpHKPHFD831Yoy4pf32_fmXu44Pr2q-bA77Qpt-IvXQ7FC22jclU-sjzL5J0o4twKg$" TargetMode="External"/><Relationship Id="rId15" Type="http://schemas.openxmlformats.org/officeDocument/2006/relationships/hyperlink" Target="https://www.aacap.org" TargetMode="External"/><Relationship Id="rId10" Type="http://schemas.openxmlformats.org/officeDocument/2006/relationships/hyperlink" Target="https://www.health.harvard.edu/blog/keeping-teens-home-and-away-from-friends-during-covid-19-2020041419533"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luriechildrens.org/en/blog/covid-19-guidance-for-parents-with-children-or-teens-with-immunocompromised-or-other-high-risk-chronic-conditions/" TargetMode="External"/><Relationship Id="rId14" Type="http://schemas.openxmlformats.org/officeDocument/2006/relationships/hyperlink" Target="https://healthychildren.org/English/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Ripley</dc:creator>
  <cp:keywords/>
  <dc:description/>
  <cp:lastModifiedBy>Katherine Henderson</cp:lastModifiedBy>
  <cp:revision>4</cp:revision>
  <dcterms:created xsi:type="dcterms:W3CDTF">2020-04-27T19:26:00Z</dcterms:created>
  <dcterms:modified xsi:type="dcterms:W3CDTF">2020-04-28T18:40:00Z</dcterms:modified>
</cp:coreProperties>
</file>